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8FD" w:rsidRDefault="003918FD"/>
    <w:tbl>
      <w:tblPr>
        <w:tblpPr w:leftFromText="141" w:rightFromText="141" w:vertAnchor="text" w:horzAnchor="margin" w:tblpXSpec="center" w:tblpY="50"/>
        <w:tblW w:w="104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460"/>
        <w:gridCol w:w="3565"/>
      </w:tblGrid>
      <w:tr w:rsidR="00C06BDC" w:rsidTr="00704CBE">
        <w:trPr>
          <w:trHeight w:val="892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06BDC" w:rsidRDefault="00C06BDC" w:rsidP="00C06BDC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/>
                <w:kern w:val="28"/>
                <w:sz w:val="32"/>
                <w:szCs w:val="32"/>
                <w14:cntxtAlts/>
              </w:rPr>
            </w:pPr>
            <w:r>
              <w:rPr>
                <w:b/>
                <w:bCs/>
                <w:sz w:val="32"/>
                <w:szCs w:val="32"/>
              </w:rPr>
              <w:t xml:space="preserve">Activités mathématiques ritualisées au cycle </w:t>
            </w:r>
            <w:r w:rsidR="0084171B"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C06BDC" w:rsidTr="00704CBE">
        <w:trPr>
          <w:trHeight w:val="482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06BDC" w:rsidRDefault="00C06BDC" w:rsidP="00C06BDC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Clef </w:t>
            </w:r>
            <w:r w:rsidR="0084171B">
              <w:rPr>
                <w:b/>
                <w:bCs/>
                <w:sz w:val="28"/>
                <w:szCs w:val="28"/>
              </w:rPr>
              <w:t>n°3</w:t>
            </w:r>
            <w:r w:rsidR="00751EB1">
              <w:rPr>
                <w:b/>
                <w:bCs/>
                <w:sz w:val="28"/>
                <w:szCs w:val="28"/>
              </w:rPr>
              <w:t xml:space="preserve"> Ritualiser en utilisant le jeu</w:t>
            </w:r>
          </w:p>
        </w:tc>
      </w:tr>
      <w:tr w:rsidR="00C06BDC" w:rsidTr="00704CBE">
        <w:trPr>
          <w:trHeight w:val="751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06BDC" w:rsidRDefault="0084171B" w:rsidP="00C06BDC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PS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BDC" w:rsidRDefault="0084171B" w:rsidP="00C06BDC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BDC" w:rsidRDefault="0084171B" w:rsidP="00C06BDC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GS</w:t>
            </w:r>
          </w:p>
        </w:tc>
      </w:tr>
      <w:tr w:rsidR="00C06BDC" w:rsidTr="00704CBE">
        <w:trPr>
          <w:trHeight w:val="638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06BDC" w:rsidRDefault="00C06BDC" w:rsidP="00751EB1">
            <w:pPr>
              <w:widowControl w:val="0"/>
            </w:pPr>
            <w:proofErr w:type="gramStart"/>
            <w:r>
              <w:t>Compétence</w:t>
            </w:r>
            <w:r>
              <w:rPr>
                <w:b/>
                <w:bCs/>
                <w:sz w:val="24"/>
                <w:szCs w:val="24"/>
              </w:rPr>
              <w:t>: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84171B">
              <w:rPr>
                <w:b/>
                <w:bCs/>
                <w:sz w:val="24"/>
                <w:szCs w:val="24"/>
              </w:rPr>
              <w:t xml:space="preserve">construire le </w:t>
            </w:r>
            <w:r w:rsidR="00457FD4">
              <w:rPr>
                <w:b/>
                <w:bCs/>
                <w:sz w:val="24"/>
                <w:szCs w:val="24"/>
              </w:rPr>
              <w:t>nombre pour</w:t>
            </w:r>
            <w:r w:rsidR="0084171B">
              <w:rPr>
                <w:b/>
                <w:bCs/>
                <w:sz w:val="24"/>
                <w:szCs w:val="24"/>
              </w:rPr>
              <w:t xml:space="preserve"> exprimer des quantités </w:t>
            </w:r>
          </w:p>
        </w:tc>
      </w:tr>
      <w:tr w:rsidR="00402C59" w:rsidTr="00704CBE">
        <w:trPr>
          <w:trHeight w:val="442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02C59" w:rsidRPr="00402C59" w:rsidRDefault="00911670" w:rsidP="00402C59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  <w:r w:rsidR="00402C59" w:rsidRPr="00402C59">
              <w:rPr>
                <w:b/>
                <w:sz w:val="28"/>
                <w:szCs w:val="28"/>
              </w:rPr>
              <w:t>a tour d’appel </w:t>
            </w:r>
          </w:p>
        </w:tc>
      </w:tr>
      <w:tr w:rsidR="00C06BDC" w:rsidTr="00704CBE">
        <w:trPr>
          <w:trHeight w:val="376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06BDC" w:rsidRDefault="00784FC2" w:rsidP="00C06BDC">
            <w:pPr>
              <w:widowControl w:val="0"/>
            </w:pPr>
            <w:r>
              <w:rPr>
                <w:noProof/>
              </w:rP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4D446A94" wp14:editId="54B9899B">
                  <wp:extent cx="391362" cy="895350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678" t="33814" r="54046"/>
                          <a:stretch/>
                        </pic:blipFill>
                        <pic:spPr bwMode="auto">
                          <a:xfrm>
                            <a:off x="0" y="0"/>
                            <a:ext cx="398671" cy="91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</w:t>
            </w:r>
            <w:r w:rsidR="005F15D2">
              <w:rPr>
                <w:noProof/>
              </w:rPr>
              <w:drawing>
                <wp:inline distT="0" distB="0" distL="0" distR="0" wp14:anchorId="6D47E36B" wp14:editId="2189A664">
                  <wp:extent cx="523875" cy="833188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2312" t="45094" r="17485"/>
                          <a:stretch/>
                        </pic:blipFill>
                        <pic:spPr bwMode="auto">
                          <a:xfrm>
                            <a:off x="0" y="0"/>
                            <a:ext cx="531239" cy="84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295E830" wp14:editId="6547B01F">
                  <wp:extent cx="688975" cy="82587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857" t="22701" r="26286" b="24425"/>
                          <a:stretch/>
                        </pic:blipFill>
                        <pic:spPr bwMode="auto">
                          <a:xfrm>
                            <a:off x="0" y="0"/>
                            <a:ext cx="699863" cy="83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BE" w:rsidTr="00704CBE">
        <w:trPr>
          <w:trHeight w:val="376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4CBE" w:rsidRDefault="00704CBE" w:rsidP="00704CBE">
            <w:pPr>
              <w:widowControl w:val="0"/>
            </w:pPr>
            <w:r w:rsidRPr="00442BC1">
              <w:rPr>
                <w:b/>
                <w:color w:val="4472C4" w:themeColor="accent1"/>
              </w:rPr>
              <w:t>1/</w:t>
            </w:r>
            <w:r>
              <w:rPr>
                <w:b/>
                <w:color w:val="4472C4" w:themeColor="accent1"/>
              </w:rPr>
              <w:t xml:space="preserve"> Être capable de construire </w:t>
            </w:r>
            <w:r w:rsidRPr="00442BC1">
              <w:rPr>
                <w:b/>
                <w:color w:val="4472C4" w:themeColor="accent1"/>
              </w:rPr>
              <w:t>une collection correspondant au nombre d’élèves présents dans la classe</w:t>
            </w:r>
            <w:r w:rsidRPr="00442BC1">
              <w:rPr>
                <w:color w:val="4472C4" w:themeColor="accent1"/>
              </w:rPr>
              <w:t xml:space="preserve"> </w:t>
            </w:r>
          </w:p>
          <w:p w:rsidR="00704CBE" w:rsidRDefault="00704CBE" w:rsidP="00704CBE">
            <w:pPr>
              <w:widowControl w:val="0"/>
            </w:pPr>
            <w:r>
              <w:t xml:space="preserve">Matériel : grosse brique d’1 seule couleur </w:t>
            </w:r>
          </w:p>
          <w:p w:rsidR="00704CBE" w:rsidRPr="00457FD4" w:rsidRDefault="00704CBE" w:rsidP="00704CBE">
            <w:pPr>
              <w:widowControl w:val="0"/>
              <w:rPr>
                <w:b/>
              </w:rPr>
            </w:pPr>
            <w:r w:rsidRPr="00457FD4">
              <w:rPr>
                <w:b/>
              </w:rPr>
              <w:t>Activité réalisée en atelier d’apprentissage</w:t>
            </w:r>
          </w:p>
          <w:p w:rsidR="00704CBE" w:rsidRDefault="00704CBE" w:rsidP="00704CBE">
            <w:pPr>
              <w:widowControl w:val="0"/>
            </w:pPr>
            <w:r>
              <w:t xml:space="preserve">  -&gt; construire la notion d’unités et de réitération de l’unité-&gt; à chaque élève correspond une brique et une seule.</w:t>
            </w:r>
          </w:p>
          <w:p w:rsidR="00704CBE" w:rsidRDefault="00704CBE" w:rsidP="00704CBE">
            <w:pPr>
              <w:widowControl w:val="0"/>
            </w:pPr>
            <w:r w:rsidRPr="00442BC1">
              <w:rPr>
                <w:u w:val="single"/>
              </w:rPr>
              <w:t>Compétences langagières</w:t>
            </w:r>
            <w:r>
              <w:t xml:space="preserve"> :  beaucoup / moins </w:t>
            </w:r>
          </w:p>
          <w:p w:rsidR="00704CBE" w:rsidRDefault="00704CBE" w:rsidP="00704CBE">
            <w:pPr>
              <w:widowControl w:val="0"/>
            </w:pPr>
          </w:p>
          <w:p w:rsidR="00704CBE" w:rsidRPr="004A4038" w:rsidRDefault="00704CBE" w:rsidP="00704CBE">
            <w:pPr>
              <w:widowControl w:val="0"/>
              <w:rPr>
                <w:b/>
                <w:color w:val="4472C4" w:themeColor="accent1"/>
              </w:rPr>
            </w:pPr>
            <w:r>
              <w:rPr>
                <w:b/>
                <w:color w:val="4472C4" w:themeColor="accent1"/>
              </w:rPr>
              <w:t xml:space="preserve">2/ </w:t>
            </w:r>
            <w:r w:rsidRPr="004A4038">
              <w:rPr>
                <w:b/>
                <w:color w:val="4472C4" w:themeColor="accent1"/>
              </w:rPr>
              <w:t>Être capable de percevoir de petites quantités</w:t>
            </w:r>
            <w:r>
              <w:rPr>
                <w:b/>
                <w:color w:val="4472C4" w:themeColor="accent1"/>
              </w:rPr>
              <w:t> : composition et décomposition du nombre 3 à partir de la tour d’appel des …</w:t>
            </w:r>
          </w:p>
          <w:p w:rsidR="00704CBE" w:rsidRDefault="00704CBE" w:rsidP="00704CBE">
            <w:pPr>
              <w:widowControl w:val="0"/>
            </w:pPr>
            <w:r w:rsidRPr="00784FC2">
              <w:rPr>
                <w:b/>
              </w:rPr>
              <w:t>-&gt; dénombrer des petites quantités</w:t>
            </w:r>
            <w:r>
              <w:t xml:space="preserve"> en fabriquant la tour des élèves qui prennent le bus, qui mangent à la cantine, la répartition des filles et </w:t>
            </w:r>
            <w:r>
              <w:lastRenderedPageBreak/>
              <w:t>des garçons dans la classe.</w:t>
            </w:r>
          </w:p>
          <w:p w:rsidR="00704CBE" w:rsidRDefault="00704CBE" w:rsidP="00704CBE">
            <w:pPr>
              <w:widowControl w:val="0"/>
            </w:pPr>
            <w:r>
              <w:t xml:space="preserve">-&gt; être capable de percevoir de petites quantités </w:t>
            </w:r>
          </w:p>
          <w:p w:rsidR="00704CBE" w:rsidRDefault="00704CBE" w:rsidP="00704CBE">
            <w:pPr>
              <w:widowControl w:val="0"/>
            </w:pPr>
            <w:r w:rsidRPr="004146C6">
              <w:rPr>
                <w:u w:val="single"/>
              </w:rPr>
              <w:t xml:space="preserve"> Evolution</w:t>
            </w:r>
            <w:r>
              <w:t> :  insérer des briques de couleurs : pas plus de 3 pour permettre de travailler la décomposition et la composition du nombre 3.</w:t>
            </w:r>
          </w:p>
          <w:p w:rsidR="00704CBE" w:rsidRDefault="00704CBE" w:rsidP="00704CBE">
            <w:pPr>
              <w:widowControl w:val="0"/>
            </w:pPr>
            <w:r>
              <w:t xml:space="preserve">Pour les classes à plusieurs niveaux : comparaison direct entre les tours : </w:t>
            </w:r>
            <w:proofErr w:type="gramStart"/>
            <w:r>
              <w:t>««  plus</w:t>
            </w:r>
            <w:proofErr w:type="gramEnd"/>
            <w:r>
              <w:t xml:space="preserve"> / moins - pareil  »</w:t>
            </w:r>
          </w:p>
          <w:p w:rsidR="00704CBE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  <w:rPr>
                <w:b/>
                <w:color w:val="4472C4" w:themeColor="accent1"/>
              </w:rPr>
            </w:pPr>
            <w:r>
              <w:rPr>
                <w:b/>
                <w:color w:val="4472C4" w:themeColor="accent1"/>
              </w:rPr>
              <w:t>3</w:t>
            </w:r>
            <w:r w:rsidRPr="00457FD4">
              <w:rPr>
                <w:b/>
                <w:color w:val="4472C4" w:themeColor="accent1"/>
              </w:rPr>
              <w:t xml:space="preserve">/ construire une collection </w:t>
            </w:r>
            <w:r>
              <w:rPr>
                <w:b/>
                <w:color w:val="4472C4" w:themeColor="accent1"/>
              </w:rPr>
              <w:t xml:space="preserve">témoin du nombre d’élèves et chaque jour une collection des présents </w:t>
            </w:r>
          </w:p>
          <w:p w:rsidR="00704CBE" w:rsidRDefault="00704CBE" w:rsidP="00704CBE">
            <w:pPr>
              <w:widowControl w:val="0"/>
            </w:pPr>
            <w:r>
              <w:t xml:space="preserve">Matériel : grosse brique d’1 seule couleur </w:t>
            </w:r>
          </w:p>
          <w:p w:rsidR="00704CBE" w:rsidRDefault="00704CBE" w:rsidP="00704CBE">
            <w:pPr>
              <w:widowControl w:val="0"/>
            </w:pPr>
            <w:r>
              <w:t>-&gt; apprendre à comparer</w:t>
            </w:r>
          </w:p>
          <w:p w:rsidR="00704CBE" w:rsidRDefault="00704CBE" w:rsidP="00704CBE">
            <w:pPr>
              <w:widowControl w:val="0"/>
            </w:pPr>
            <w:r w:rsidRPr="00442BC1">
              <w:rPr>
                <w:u w:val="single"/>
              </w:rPr>
              <w:t>Compétences langagières</w:t>
            </w:r>
            <w:r>
              <w:t> </w:t>
            </w:r>
            <w:proofErr w:type="gramStart"/>
            <w:r>
              <w:t>:  «</w:t>
            </w:r>
            <w:proofErr w:type="gramEnd"/>
            <w:r>
              <w:t>  autant—pareil  » « moins  »</w:t>
            </w:r>
          </w:p>
          <w:p w:rsidR="00704CBE" w:rsidRDefault="00704CBE" w:rsidP="00704CBE">
            <w:pPr>
              <w:widowControl w:val="0"/>
            </w:pPr>
            <w:r>
              <w:t xml:space="preserve">-&gt; construire la réitération de </w:t>
            </w:r>
            <w:proofErr w:type="gramStart"/>
            <w:r>
              <w:t>l’unité  :</w:t>
            </w:r>
            <w:proofErr w:type="gramEnd"/>
            <w:r>
              <w:t xml:space="preserve">  un et encore un </w:t>
            </w:r>
          </w:p>
          <w:p w:rsidR="00704CBE" w:rsidRDefault="00704CBE" w:rsidP="00704CBE">
            <w:pPr>
              <w:widowControl w:val="0"/>
            </w:pPr>
            <w:r>
              <w:t xml:space="preserve">Variable : les absents </w:t>
            </w:r>
          </w:p>
          <w:p w:rsidR="00704CBE" w:rsidRDefault="00704CBE" w:rsidP="00704CBE">
            <w:pPr>
              <w:widowControl w:val="0"/>
            </w:pPr>
            <w:r>
              <w:t> </w:t>
            </w:r>
          </w:p>
          <w:p w:rsidR="00704CBE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</w:pP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CBE" w:rsidRDefault="00704CBE" w:rsidP="00704CBE">
            <w:pPr>
              <w:widowControl w:val="0"/>
            </w:pPr>
            <w:r w:rsidRPr="00442BC1">
              <w:rPr>
                <w:b/>
                <w:color w:val="4472C4" w:themeColor="accent1"/>
              </w:rPr>
              <w:lastRenderedPageBreak/>
              <w:t>1/</w:t>
            </w:r>
            <w:r>
              <w:rPr>
                <w:b/>
                <w:color w:val="4472C4" w:themeColor="accent1"/>
              </w:rPr>
              <w:t xml:space="preserve"> </w:t>
            </w:r>
            <w:r w:rsidRPr="00442BC1">
              <w:rPr>
                <w:b/>
                <w:color w:val="4472C4" w:themeColor="accent1"/>
              </w:rPr>
              <w:t xml:space="preserve">Construire une collection </w:t>
            </w:r>
            <w:r>
              <w:rPr>
                <w:b/>
                <w:color w:val="4472C4" w:themeColor="accent1"/>
              </w:rPr>
              <w:t xml:space="preserve">appelée « tour témoin » </w:t>
            </w:r>
            <w:r w:rsidRPr="00442BC1">
              <w:rPr>
                <w:b/>
                <w:color w:val="4472C4" w:themeColor="accent1"/>
              </w:rPr>
              <w:t>correspondant au nombre d’élèves présents dans la classe</w:t>
            </w:r>
            <w:r>
              <w:rPr>
                <w:b/>
                <w:color w:val="4472C4" w:themeColor="accent1"/>
              </w:rPr>
              <w:t xml:space="preserve">   puis chaque jour la tour d’appel de la journée.</w:t>
            </w:r>
          </w:p>
          <w:p w:rsidR="00704CBE" w:rsidRDefault="00704CBE" w:rsidP="00704CBE">
            <w:pPr>
              <w:widowControl w:val="0"/>
            </w:pPr>
            <w:r>
              <w:t xml:space="preserve">Matériel : grosse brique de couleurs </w:t>
            </w:r>
            <w:proofErr w:type="gramStart"/>
            <w:r>
              <w:t>différentes  (</w:t>
            </w:r>
            <w:proofErr w:type="gramEnd"/>
            <w:r>
              <w:t xml:space="preserve"> 3 briques de la même couleur uniquement au départ )</w:t>
            </w:r>
          </w:p>
          <w:p w:rsidR="00704CBE" w:rsidRDefault="00704CBE" w:rsidP="00704CBE">
            <w:pPr>
              <w:widowControl w:val="0"/>
              <w:rPr>
                <w:b/>
              </w:rPr>
            </w:pPr>
            <w:r w:rsidRPr="00457FD4">
              <w:rPr>
                <w:b/>
              </w:rPr>
              <w:t>Activités ritualisées : Chaque élève prend une brique le matin et construit la tour des présents.</w:t>
            </w:r>
            <w:r>
              <w:rPr>
                <w:b/>
              </w:rPr>
              <w:t xml:space="preserve"> Elle est comparée chaque jour à la tour témoin.</w:t>
            </w:r>
          </w:p>
          <w:p w:rsidR="00704CBE" w:rsidRDefault="00704CBE" w:rsidP="00704CBE">
            <w:pPr>
              <w:widowControl w:val="0"/>
            </w:pPr>
            <w:r>
              <w:t>-&gt; construire la notion d’unités et de réitération de l’unité-&gt; à chaque élève correspond une brique et une seule.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 xml:space="preserve"> En collectif au départ : au coin regroupement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En autonomie : le matin, chaque élève pose sa brique puis l’analyse se fait en groupe</w:t>
            </w:r>
          </w:p>
          <w:p w:rsidR="00704CBE" w:rsidRDefault="00704CBE" w:rsidP="00704CBE">
            <w:pPr>
              <w:pStyle w:val="Paragraphedeliste"/>
              <w:widowControl w:val="0"/>
            </w:pP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 xml:space="preserve">En </w:t>
            </w:r>
            <w:proofErr w:type="gramStart"/>
            <w:r>
              <w:t>atelier  :</w:t>
            </w:r>
            <w:proofErr w:type="gramEnd"/>
            <w:r>
              <w:t xml:space="preserve"> un enfant ou </w:t>
            </w:r>
            <w:r>
              <w:lastRenderedPageBreak/>
              <w:t xml:space="preserve">l’enseignante fait l’appel à partir des étiquettes des élèves pendant que les autres construisent chacun leur </w:t>
            </w:r>
            <w:r w:rsidR="00911670">
              <w:t>tour puis</w:t>
            </w:r>
            <w:r>
              <w:t xml:space="preserve"> la  compare avec la tour témoin.</w:t>
            </w:r>
          </w:p>
          <w:p w:rsidR="00704CBE" w:rsidRDefault="00704CBE" w:rsidP="00704CBE">
            <w:pPr>
              <w:pStyle w:val="Paragraphedeliste"/>
            </w:pPr>
          </w:p>
          <w:p w:rsidR="00704CBE" w:rsidRDefault="00704CBE" w:rsidP="00704CBE">
            <w:pPr>
              <w:widowControl w:val="0"/>
            </w:pPr>
            <w:r w:rsidRPr="002A1D83">
              <w:rPr>
                <w:b/>
              </w:rPr>
              <w:t xml:space="preserve">Importance </w:t>
            </w:r>
            <w:proofErr w:type="gramStart"/>
            <w:r w:rsidRPr="002A1D83">
              <w:rPr>
                <w:b/>
              </w:rPr>
              <w:t>d’ apprendre</w:t>
            </w:r>
            <w:proofErr w:type="gramEnd"/>
            <w:r w:rsidRPr="002A1D83">
              <w:rPr>
                <w:b/>
              </w:rPr>
              <w:t xml:space="preserve"> à vérifier en mathématiques</w:t>
            </w:r>
            <w:r>
              <w:t xml:space="preserve"> : différentes stratégies possibles à verbaliser explicitement :* Comparaison visuelle ( perceptif )       * Terme à terme  </w:t>
            </w:r>
          </w:p>
          <w:p w:rsidR="00704CBE" w:rsidRDefault="00704CBE" w:rsidP="00704CBE">
            <w:pPr>
              <w:widowControl w:val="0"/>
            </w:pPr>
            <w:r>
              <w:t xml:space="preserve">                            * Dénombrement des petites collections</w:t>
            </w:r>
          </w:p>
          <w:p w:rsidR="00704CBE" w:rsidRDefault="00704CBE" w:rsidP="00704CBE">
            <w:pPr>
              <w:widowControl w:val="0"/>
            </w:pPr>
            <w:r>
              <w:t xml:space="preserve"> </w:t>
            </w:r>
            <w:r w:rsidRPr="00442BC1">
              <w:rPr>
                <w:u w:val="single"/>
              </w:rPr>
              <w:t>Compétences langagières</w:t>
            </w:r>
            <w:r>
              <w:t xml:space="preserve"> :                   </w:t>
            </w:r>
            <w:proofErr w:type="gramStart"/>
            <w:r>
              <w:t xml:space="preserve">   «</w:t>
            </w:r>
            <w:proofErr w:type="gramEnd"/>
            <w:r>
              <w:t>  trop—en moins—en plus—assez »</w:t>
            </w:r>
          </w:p>
          <w:p w:rsidR="00704CBE" w:rsidRDefault="00704CBE" w:rsidP="00704CBE">
            <w:pPr>
              <w:widowControl w:val="0"/>
            </w:pPr>
            <w:r>
              <w:t xml:space="preserve"> -&gt; Construire en parallèle la bande numérique pour lui donner du sens et éviter le « comptage-numérotage » </w:t>
            </w:r>
          </w:p>
          <w:p w:rsidR="00704CBE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25864708" wp14:editId="2B5FBCC6">
                  <wp:extent cx="1447800" cy="14478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CBE" w:rsidRDefault="00704CBE" w:rsidP="00704CBE">
            <w:pPr>
              <w:widowControl w:val="0"/>
            </w:pPr>
            <w:r w:rsidRPr="004146C6">
              <w:rPr>
                <w:u w:val="single"/>
              </w:rPr>
              <w:t>Variables</w:t>
            </w:r>
            <w:r>
              <w:t xml:space="preserve"> : construire des tours ne dépassant pas 10 </w:t>
            </w:r>
            <w:proofErr w:type="gramStart"/>
            <w:r>
              <w:t>élèves ,</w:t>
            </w:r>
            <w:proofErr w:type="gramEnd"/>
            <w:r>
              <w:t xml:space="preserve"> lorsque la tour atteint 10 élèves, mettre un papier sur le dessus pour signaler qu’elle est terminée et en commencer une seconde puis un troisième en fonction du nombre d’élèves.</w:t>
            </w:r>
          </w:p>
          <w:p w:rsidR="00704CBE" w:rsidRPr="004146C6" w:rsidRDefault="00704CBE" w:rsidP="00704CBE">
            <w:pPr>
              <w:widowControl w:val="0"/>
            </w:pPr>
            <w:r>
              <w:t>-&gt; énumération -&gt; 10</w:t>
            </w:r>
          </w:p>
          <w:p w:rsidR="00704CBE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  <w:rPr>
                <w:b/>
                <w:u w:val="single"/>
              </w:rPr>
            </w:pPr>
            <w:r w:rsidRPr="008B6343">
              <w:rPr>
                <w:b/>
                <w:u w:val="single"/>
              </w:rPr>
              <w:t xml:space="preserve">Progression :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Réalisation de la tour du jour pendant l’accueil puis comparaison avec la tour témoin (moins, autant)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Réalisation de la tour du jour par un élève ou un groupe d’élèves pendant l’appel fait par l’enseignante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Réalisation de la tour du jour par un groupe d’élèves pendant l’appel fait par un élève qui lit les étiquettes prénoms des présents.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 xml:space="preserve"> Comparaison avec le panneau des absents (compter le manque).</w:t>
            </w:r>
          </w:p>
          <w:p w:rsidR="00704CBE" w:rsidRDefault="00704CBE" w:rsidP="00704CBE">
            <w:pPr>
              <w:widowControl w:val="0"/>
            </w:pPr>
            <w:r>
              <w:rPr>
                <w:b/>
                <w:color w:val="4472C4" w:themeColor="accent1"/>
              </w:rPr>
              <w:t>2/ Dénombrer le nombre d’élèves sur la tour d’appel par regroupement des briques de même couleur et en composant avec de petites quantités.</w:t>
            </w:r>
          </w:p>
          <w:p w:rsidR="00704CBE" w:rsidRDefault="00704CBE" w:rsidP="00704CBE">
            <w:pPr>
              <w:widowControl w:val="0"/>
            </w:pPr>
            <w:r>
              <w:t xml:space="preserve">Groupement des briques de couleurs dans la tour témoin pour dénombrer les collections : </w:t>
            </w:r>
          </w:p>
          <w:p w:rsidR="00704CBE" w:rsidRDefault="00704CBE" w:rsidP="00704CBE">
            <w:pPr>
              <w:widowControl w:val="0"/>
            </w:pPr>
            <w:r>
              <w:t>1/Fabrication de la tour du jour pendant l’accueil puis comparaison avec tour témoin modifiée (2rouges /2 bleues /1…/2…)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Composition et décomposition du nombre 3</w:t>
            </w:r>
          </w:p>
          <w:p w:rsidR="00704CBE" w:rsidRDefault="00704CBE" w:rsidP="00704CBE">
            <w:pPr>
              <w:widowControl w:val="0"/>
            </w:pPr>
            <w:r>
              <w:t>2/fabrication de la tour du jour pendant l’accueil puis comparaison avec tour témoin modifiée (5/5/5…)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Composition et décomposition du nombre 5</w:t>
            </w:r>
          </w:p>
          <w:p w:rsidR="00704CBE" w:rsidRDefault="00911670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Regroupement par</w:t>
            </w:r>
            <w:r w:rsidR="00704CBE">
              <w:t xml:space="preserve"> 5 </w:t>
            </w:r>
          </w:p>
          <w:p w:rsidR="00704CBE" w:rsidRDefault="00704CBE" w:rsidP="00911670">
            <w:pPr>
              <w:pStyle w:val="Paragraphedeliste"/>
              <w:widowControl w:val="0"/>
            </w:pPr>
          </w:p>
          <w:p w:rsidR="00704CBE" w:rsidRDefault="00704CBE" w:rsidP="00704CBE">
            <w:pPr>
              <w:widowControl w:val="0"/>
            </w:pPr>
            <w:r w:rsidRPr="002A1D83">
              <w:rPr>
                <w:u w:val="single"/>
              </w:rPr>
              <w:t>A</w:t>
            </w:r>
            <w:r>
              <w:rPr>
                <w:u w:val="single"/>
              </w:rPr>
              <w:t xml:space="preserve">ctivité </w:t>
            </w:r>
            <w:proofErr w:type="gramStart"/>
            <w:r w:rsidRPr="002A1D83">
              <w:rPr>
                <w:u w:val="single"/>
              </w:rPr>
              <w:t>ritualisé</w:t>
            </w:r>
            <w:r>
              <w:rPr>
                <w:u w:val="single"/>
              </w:rPr>
              <w:t>e</w:t>
            </w:r>
            <w:r>
              <w:t xml:space="preserve">  :</w:t>
            </w:r>
            <w:proofErr w:type="gramEnd"/>
            <w:r>
              <w:t xml:space="preserve"> Réalisation de la tour du jour par chaque élève du groupe puis  dénombrement des collections de briques de couleurs par regroupement de couleurs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</w:pPr>
            <w:r>
              <w:t>Composition et décomposition du nombre 3 -4-5</w:t>
            </w:r>
          </w:p>
          <w:p w:rsidR="00704CBE" w:rsidRDefault="00704CBE" w:rsidP="00704CBE">
            <w:pPr>
              <w:pStyle w:val="Paragraphedeliste"/>
              <w:widowControl w:val="0"/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CBE" w:rsidRDefault="00704CBE" w:rsidP="00704CBE">
            <w:pPr>
              <w:widowControl w:val="0"/>
              <w:rPr>
                <w:b/>
                <w:color w:val="4472C4" w:themeColor="accent1"/>
              </w:rPr>
            </w:pPr>
            <w:r>
              <w:rPr>
                <w:b/>
                <w:color w:val="4472C4" w:themeColor="accent1"/>
              </w:rPr>
              <w:lastRenderedPageBreak/>
              <w:t>1/</w:t>
            </w:r>
            <w:r w:rsidRPr="00442BC1">
              <w:rPr>
                <w:b/>
                <w:color w:val="4472C4" w:themeColor="accent1"/>
              </w:rPr>
              <w:t xml:space="preserve">Construire une collection </w:t>
            </w:r>
            <w:r>
              <w:rPr>
                <w:b/>
                <w:color w:val="4472C4" w:themeColor="accent1"/>
              </w:rPr>
              <w:t xml:space="preserve">appelée « tour témoin » </w:t>
            </w:r>
            <w:r w:rsidRPr="00442BC1">
              <w:rPr>
                <w:b/>
                <w:color w:val="4472C4" w:themeColor="accent1"/>
              </w:rPr>
              <w:t>correspondant au nombre d’élèves présents dans la classe</w:t>
            </w:r>
            <w:r>
              <w:rPr>
                <w:b/>
                <w:color w:val="4472C4" w:themeColor="accent1"/>
              </w:rPr>
              <w:t>.</w:t>
            </w:r>
          </w:p>
          <w:p w:rsidR="00704CBE" w:rsidRDefault="00704CBE" w:rsidP="00704CBE">
            <w:pPr>
              <w:widowControl w:val="0"/>
            </w:pPr>
            <w:r>
              <w:t>Matériel : petites briques de couleurs différentes.</w:t>
            </w:r>
          </w:p>
          <w:p w:rsidR="00704CBE" w:rsidRDefault="00704CBE" w:rsidP="00704CBE">
            <w:pPr>
              <w:widowControl w:val="0"/>
              <w:rPr>
                <w:b/>
              </w:rPr>
            </w:pPr>
            <w:r w:rsidRPr="00457FD4">
              <w:rPr>
                <w:b/>
              </w:rPr>
              <w:t>Activités ritualisées : Chaque élève prend une brique le matin et construit la tour des présents.</w:t>
            </w:r>
            <w:r>
              <w:rPr>
                <w:b/>
              </w:rPr>
              <w:t xml:space="preserve"> Elle est comparée chaque jour à la tour témoin.</w:t>
            </w:r>
          </w:p>
          <w:p w:rsidR="00704CBE" w:rsidRPr="000A69FB" w:rsidRDefault="00704CBE" w:rsidP="00704CBE">
            <w:pPr>
              <w:widowControl w:val="0"/>
            </w:pPr>
            <w:r w:rsidRPr="000A69FB">
              <w:t xml:space="preserve">Réinvestissement du vocabulaire appris en MS </w:t>
            </w:r>
          </w:p>
          <w:p w:rsidR="00704CBE" w:rsidRPr="000A69FB" w:rsidRDefault="00704CBE" w:rsidP="00704CBE">
            <w:pPr>
              <w:widowControl w:val="0"/>
            </w:pPr>
            <w:r w:rsidRPr="000A69FB">
              <w:t xml:space="preserve">Réinvestissement des stratégies de comptage par regroupement des collections de briques de couleurs </w:t>
            </w:r>
          </w:p>
          <w:p w:rsidR="00704CBE" w:rsidRDefault="00704CBE" w:rsidP="00704CBE">
            <w:pPr>
              <w:widowControl w:val="0"/>
            </w:pPr>
            <w:r w:rsidRPr="000A69FB">
              <w:t xml:space="preserve">Construction en parallèle du sens de la bande numérique </w:t>
            </w:r>
          </w:p>
          <w:p w:rsidR="00704CBE" w:rsidRDefault="00704CBE" w:rsidP="00704CBE">
            <w:pPr>
              <w:widowControl w:val="0"/>
            </w:pPr>
            <w:r w:rsidRPr="000A69FB">
              <w:rPr>
                <w:b/>
                <w:u w:val="single"/>
              </w:rPr>
              <w:t>Variables</w:t>
            </w:r>
            <w:r>
              <w:t xml:space="preserve"> : introduire le matériel des pingouins pour comparer les deux collections différentes l’une verticale et l’autre horizontale </w:t>
            </w:r>
          </w:p>
          <w:p w:rsidR="00704CBE" w:rsidRPr="000A69FB" w:rsidRDefault="00704CBE" w:rsidP="00704CBE">
            <w:pPr>
              <w:widowControl w:val="0"/>
            </w:pPr>
          </w:p>
          <w:p w:rsidR="00704CBE" w:rsidRDefault="00704CBE" w:rsidP="00704CBE">
            <w:pPr>
              <w:widowControl w:val="0"/>
            </w:pPr>
            <w:r>
              <w:rPr>
                <w:b/>
              </w:rPr>
              <w:lastRenderedPageBreak/>
              <w:t xml:space="preserve"> </w:t>
            </w:r>
            <w:r>
              <w:rPr>
                <w:b/>
                <w:color w:val="4472C4" w:themeColor="accent1"/>
              </w:rPr>
              <w:t>2</w:t>
            </w:r>
            <w:r w:rsidRPr="00704CBE">
              <w:rPr>
                <w:b/>
                <w:color w:val="4472C4" w:themeColor="accent1"/>
                <w:u w:val="single"/>
              </w:rPr>
              <w:t>/Activités ritualisées en petit groupe</w:t>
            </w:r>
            <w:r>
              <w:rPr>
                <w:b/>
                <w:color w:val="4472C4" w:themeColor="accent1"/>
                <w:u w:val="single"/>
              </w:rPr>
              <w:t xml:space="preserve"> </w:t>
            </w:r>
            <w:r w:rsidRPr="00704CBE">
              <w:t xml:space="preserve">A partir de la situation </w:t>
            </w:r>
            <w:proofErr w:type="gramStart"/>
            <w:r w:rsidRPr="00704CBE">
              <w:t>connue  «</w:t>
            </w:r>
            <w:proofErr w:type="gramEnd"/>
            <w:r w:rsidRPr="00704CBE">
              <w:t>  la tour d’appel »</w:t>
            </w:r>
            <w:r>
              <w:t>, p</w:t>
            </w:r>
            <w:r w:rsidRPr="00704CBE">
              <w:t>roposer</w:t>
            </w:r>
            <w:r>
              <w:t xml:space="preserve"> </w:t>
            </w:r>
            <w:r w:rsidRPr="00704CBE">
              <w:t>une tour témoin</w:t>
            </w:r>
            <w:r>
              <w:t xml:space="preserve"> ( nombre de briques aléatoire) et différente à chaque </w:t>
            </w:r>
            <w:r w:rsidR="00911670">
              <w:t xml:space="preserve">situation </w:t>
            </w:r>
            <w:r w:rsidR="00911670" w:rsidRPr="00704CBE">
              <w:t>et</w:t>
            </w:r>
            <w:r w:rsidRPr="00704CBE">
              <w:t xml:space="preserve"> demander aux élèves d’en fabriquer une</w:t>
            </w:r>
            <w:r>
              <w:t xml:space="preserve"> avec :</w:t>
            </w:r>
          </w:p>
          <w:p w:rsidR="00704CBE" w:rsidRP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Un nombre </w:t>
            </w:r>
            <w:proofErr w:type="gramStart"/>
            <w:r>
              <w:rPr>
                <w:b/>
                <w:color w:val="000000" w:themeColor="text1"/>
              </w:rPr>
              <w:t>identique ,</w:t>
            </w:r>
            <w:proofErr w:type="gramEnd"/>
            <w:r>
              <w:rPr>
                <w:b/>
                <w:color w:val="000000" w:themeColor="text1"/>
              </w:rPr>
              <w:t xml:space="preserve"> égal de briques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Avec une brique de plus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Une brique de moins </w:t>
            </w:r>
          </w:p>
          <w:p w:rsidR="00704CBE" w:rsidRDefault="00704CBE" w:rsidP="00704CBE">
            <w:pPr>
              <w:widowControl w:val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Construire les notions d’ajout et de retrait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J’ajoute -</w:t>
            </w:r>
            <w:r w:rsidRPr="000A69FB">
              <w:rPr>
                <w:b/>
                <w:color w:val="000000" w:themeColor="text1"/>
              </w:rPr>
              <w:t xml:space="preserve"> en plus 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J’enlève</w:t>
            </w:r>
            <w:r w:rsidRPr="000A69FB">
              <w:rPr>
                <w:b/>
                <w:color w:val="000000" w:themeColor="text1"/>
              </w:rPr>
              <w:t xml:space="preserve"> ,</w:t>
            </w:r>
            <w:proofErr w:type="gramEnd"/>
            <w:r w:rsidRPr="000A69FB">
              <w:rPr>
                <w:b/>
                <w:color w:val="000000" w:themeColor="text1"/>
              </w:rPr>
              <w:t xml:space="preserve"> en moins </w:t>
            </w:r>
          </w:p>
          <w:p w:rsidR="00704CBE" w:rsidRDefault="00704CBE" w:rsidP="00704CBE">
            <w:pPr>
              <w:pStyle w:val="Paragraphedeliste"/>
              <w:widowControl w:val="0"/>
              <w:rPr>
                <w:b/>
                <w:color w:val="000000" w:themeColor="text1"/>
              </w:rPr>
            </w:pPr>
          </w:p>
          <w:p w:rsidR="00704CBE" w:rsidRPr="0020400D" w:rsidRDefault="00704CBE" w:rsidP="00704CBE">
            <w:pPr>
              <w:widowControl w:val="0"/>
              <w:rPr>
                <w:b/>
                <w:color w:val="000000" w:themeColor="text1"/>
                <w:u w:val="single"/>
              </w:rPr>
            </w:pPr>
            <w:r w:rsidRPr="0020400D">
              <w:rPr>
                <w:b/>
                <w:color w:val="000000" w:themeColor="text1"/>
                <w:u w:val="single"/>
              </w:rPr>
              <w:t xml:space="preserve">Jeu </w:t>
            </w:r>
            <w:r w:rsidR="00911670" w:rsidRPr="0020400D">
              <w:rPr>
                <w:b/>
                <w:color w:val="000000" w:themeColor="text1"/>
                <w:u w:val="single"/>
              </w:rPr>
              <w:t>ritualisé </w:t>
            </w:r>
            <w:r w:rsidR="00911670">
              <w:rPr>
                <w:b/>
                <w:color w:val="000000" w:themeColor="text1"/>
                <w:u w:val="single"/>
              </w:rPr>
              <w:t>en</w:t>
            </w:r>
            <w:r>
              <w:rPr>
                <w:b/>
                <w:color w:val="000000" w:themeColor="text1"/>
                <w:u w:val="single"/>
              </w:rPr>
              <w:t xml:space="preserve"> petit groupe : 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 w:rsidRPr="00704CBE">
              <w:rPr>
                <w:b/>
                <w:u w:val="single"/>
              </w:rPr>
              <w:t>Matériel</w:t>
            </w:r>
            <w:proofErr w:type="gramStart"/>
            <w:r w:rsidRPr="00704CBE">
              <w:rPr>
                <w:b/>
                <w:u w:val="single"/>
              </w:rPr>
              <w:t> </w:t>
            </w:r>
            <w:r>
              <w:rPr>
                <w:color w:val="000000" w:themeColor="text1"/>
              </w:rPr>
              <w:t>:-</w:t>
            </w:r>
            <w:proofErr w:type="gramEnd"/>
            <w:r>
              <w:rPr>
                <w:color w:val="000000" w:themeColor="text1"/>
              </w:rPr>
              <w:t xml:space="preserve"> briques style « cube union » de couleurs différentes .</w:t>
            </w:r>
          </w:p>
          <w:p w:rsidR="00704CBE" w:rsidRPr="00C1009E" w:rsidRDefault="00704CBE" w:rsidP="00704CBE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C1009E">
              <w:rPr>
                <w:color w:val="000000" w:themeColor="text1"/>
              </w:rPr>
              <w:t>Des cartes étiquettes</w:t>
            </w:r>
            <w:r>
              <w:rPr>
                <w:color w:val="000000" w:themeColor="text1"/>
              </w:rPr>
              <w:t>-</w:t>
            </w:r>
            <w:r w:rsidRPr="00C1009E">
              <w:rPr>
                <w:color w:val="000000" w:themeColor="text1"/>
              </w:rPr>
              <w:t xml:space="preserve"> </w:t>
            </w:r>
            <w:r w:rsidR="00911670" w:rsidRPr="00C1009E">
              <w:rPr>
                <w:color w:val="000000" w:themeColor="text1"/>
              </w:rPr>
              <w:t>nombres avec</w:t>
            </w:r>
            <w:r w:rsidRPr="00C1009E">
              <w:rPr>
                <w:color w:val="000000" w:themeColor="text1"/>
              </w:rPr>
              <w:t xml:space="preserve"> les nombres écrits en chiffres</w:t>
            </w:r>
            <w:r>
              <w:rPr>
                <w:color w:val="000000" w:themeColor="text1"/>
              </w:rPr>
              <w:t>.</w:t>
            </w:r>
            <w:r w:rsidRPr="00C1009E">
              <w:rPr>
                <w:color w:val="000000" w:themeColor="text1"/>
              </w:rPr>
              <w:t xml:space="preserve"> </w:t>
            </w:r>
          </w:p>
          <w:p w:rsidR="00704CBE" w:rsidRPr="00C1009E" w:rsidRDefault="00704CBE" w:rsidP="00704CBE">
            <w:pPr>
              <w:pStyle w:val="Paragraphedeliste"/>
              <w:widowControl w:val="0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C1009E">
              <w:rPr>
                <w:color w:val="000000" w:themeColor="text1"/>
              </w:rPr>
              <w:t xml:space="preserve">Des cartes étiquettes </w:t>
            </w:r>
            <w:r>
              <w:rPr>
                <w:color w:val="000000" w:themeColor="text1"/>
              </w:rPr>
              <w:t>-</w:t>
            </w:r>
            <w:r w:rsidRPr="00C1009E">
              <w:rPr>
                <w:color w:val="000000" w:themeColor="text1"/>
              </w:rPr>
              <w:t>symboles avec le signe + et le signe -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 w:rsidRPr="0020400D">
              <w:rPr>
                <w:color w:val="000000" w:themeColor="text1"/>
              </w:rPr>
              <w:t xml:space="preserve"> </w:t>
            </w:r>
            <w:r w:rsidRPr="0020400D">
              <w:rPr>
                <w:color w:val="000000" w:themeColor="text1"/>
                <w:u w:val="single"/>
              </w:rPr>
              <w:t>Déroulemen</w:t>
            </w:r>
            <w:r>
              <w:rPr>
                <w:color w:val="000000" w:themeColor="text1"/>
              </w:rPr>
              <w:t>t :</w:t>
            </w:r>
            <w:r w:rsidRPr="0020400D">
              <w:rPr>
                <w:color w:val="000000" w:themeColor="text1"/>
              </w:rPr>
              <w:t xml:space="preserve"> une tour témoin</w:t>
            </w:r>
            <w:r>
              <w:rPr>
                <w:color w:val="000000" w:themeColor="text1"/>
              </w:rPr>
              <w:t>,</w:t>
            </w:r>
            <w:r w:rsidRPr="0020400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(différente à chaque </w:t>
            </w:r>
            <w:proofErr w:type="gramStart"/>
            <w:r>
              <w:rPr>
                <w:color w:val="000000" w:themeColor="text1"/>
              </w:rPr>
              <w:t xml:space="preserve">situation) </w:t>
            </w:r>
            <w:r w:rsidRPr="0020400D">
              <w:rPr>
                <w:color w:val="000000" w:themeColor="text1"/>
              </w:rPr>
              <w:t xml:space="preserve"> est</w:t>
            </w:r>
            <w:proofErr w:type="gramEnd"/>
            <w:r w:rsidRPr="0020400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proposée </w:t>
            </w:r>
            <w:r w:rsidRPr="0020400D">
              <w:rPr>
                <w:color w:val="000000" w:themeColor="text1"/>
              </w:rPr>
              <w:t>par l’enseignante</w:t>
            </w:r>
            <w:r>
              <w:rPr>
                <w:color w:val="000000" w:themeColor="text1"/>
              </w:rPr>
              <w:t xml:space="preserve"> </w:t>
            </w:r>
            <w:r w:rsidRPr="0020400D">
              <w:rPr>
                <w:color w:val="000000" w:themeColor="text1"/>
              </w:rPr>
              <w:t>. Les élèves doivent individuellement e</w:t>
            </w:r>
            <w:r>
              <w:rPr>
                <w:color w:val="000000" w:themeColor="text1"/>
              </w:rPr>
              <w:t>n</w:t>
            </w:r>
            <w:r w:rsidRPr="0020400D">
              <w:rPr>
                <w:color w:val="000000" w:themeColor="text1"/>
              </w:rPr>
              <w:t xml:space="preserve"> construire une identique</w:t>
            </w:r>
            <w:r>
              <w:rPr>
                <w:color w:val="000000" w:themeColor="text1"/>
              </w:rPr>
              <w:t> </w:t>
            </w:r>
            <w:proofErr w:type="gramStart"/>
            <w:r>
              <w:rPr>
                <w:color w:val="000000" w:themeColor="text1"/>
              </w:rPr>
              <w:t>( utilisation</w:t>
            </w:r>
            <w:proofErr w:type="gramEnd"/>
            <w:r>
              <w:rPr>
                <w:color w:val="000000" w:themeColor="text1"/>
              </w:rPr>
              <w:t xml:space="preserve"> d’une seule couleur de briques par les élèves pour bien repérer leur propre tour témoin).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Un élève tire au sort une étiquette -nombre, un </w:t>
            </w:r>
            <w:r w:rsidR="00911670">
              <w:rPr>
                <w:color w:val="000000" w:themeColor="text1"/>
              </w:rPr>
              <w:t>autre élève</w:t>
            </w:r>
            <w:r>
              <w:rPr>
                <w:color w:val="000000" w:themeColor="text1"/>
              </w:rPr>
              <w:t xml:space="preserve"> tire au sort une étiquette- symbole : les élèves doivent construire une seconde tour à partir de la tour témoin en respectant les consignes données par les cartes-étiquettes.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Ex : si la tour témoin est de 6 </w:t>
            </w:r>
            <w:proofErr w:type="gramStart"/>
            <w:r>
              <w:rPr>
                <w:color w:val="000000" w:themeColor="text1"/>
              </w:rPr>
              <w:t>cubes ,</w:t>
            </w:r>
            <w:proofErr w:type="gramEnd"/>
            <w:r>
              <w:rPr>
                <w:color w:val="000000" w:themeColor="text1"/>
              </w:rPr>
              <w:t xml:space="preserve"> les élèves doivent construire une tour de 6 cubes </w:t>
            </w:r>
            <w:r w:rsidR="00911670">
              <w:rPr>
                <w:color w:val="000000" w:themeColor="text1"/>
              </w:rPr>
              <w:t>identiques .</w:t>
            </w:r>
            <w:r>
              <w:rPr>
                <w:color w:val="000000" w:themeColor="text1"/>
              </w:rPr>
              <w:t xml:space="preserve"> Si un élève tire la carte étiquette «   3 » et un autre la carte </w:t>
            </w:r>
            <w:proofErr w:type="gramStart"/>
            <w:r>
              <w:rPr>
                <w:color w:val="000000" w:themeColor="text1"/>
              </w:rPr>
              <w:t>étiquette  «</w:t>
            </w:r>
            <w:proofErr w:type="gramEnd"/>
            <w:r>
              <w:rPr>
                <w:color w:val="000000" w:themeColor="text1"/>
              </w:rPr>
              <w:t> + » , alors les élèves doivent chacun construire une seconde tour avec 3 cubes de plus que la tour témoin soit une tour de 9 cubes.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Comparaison des résultats 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 : si un élève tire « 2 » et la carte étiquette </w:t>
            </w:r>
            <w:r w:rsidR="00911670">
              <w:rPr>
                <w:color w:val="000000" w:themeColor="text1"/>
              </w:rPr>
              <w:t>« -</w:t>
            </w:r>
            <w:r>
              <w:rPr>
                <w:color w:val="000000" w:themeColor="text1"/>
              </w:rPr>
              <w:t xml:space="preserve"> », alors ils doivent construire une </w:t>
            </w:r>
            <w:r w:rsidR="00911670">
              <w:rPr>
                <w:color w:val="000000" w:themeColor="text1"/>
              </w:rPr>
              <w:t>deuxième tour</w:t>
            </w:r>
            <w:r>
              <w:rPr>
                <w:color w:val="000000" w:themeColor="text1"/>
              </w:rPr>
              <w:t xml:space="preserve"> avec 2 </w:t>
            </w:r>
            <w:r w:rsidR="00911670">
              <w:rPr>
                <w:color w:val="000000" w:themeColor="text1"/>
              </w:rPr>
              <w:t>briques de</w:t>
            </w:r>
            <w:r>
              <w:rPr>
                <w:color w:val="000000" w:themeColor="text1"/>
              </w:rPr>
              <w:t xml:space="preserve"> moins que leur tour témoin. </w:t>
            </w:r>
          </w:p>
          <w:p w:rsidR="00704CBE" w:rsidRPr="00704CBE" w:rsidRDefault="00704CBE" w:rsidP="00704CBE">
            <w:pPr>
              <w:widowControl w:val="0"/>
              <w:rPr>
                <w:b/>
              </w:rPr>
            </w:pPr>
            <w:r w:rsidRPr="00704CBE">
              <w:rPr>
                <w:b/>
                <w:u w:val="single"/>
              </w:rPr>
              <w:t>Variable </w:t>
            </w:r>
            <w:r w:rsidRPr="00704CBE">
              <w:rPr>
                <w:b/>
              </w:rPr>
              <w:t xml:space="preserve">: </w:t>
            </w:r>
            <w:r>
              <w:rPr>
                <w:b/>
              </w:rPr>
              <w:t xml:space="preserve">construire deux tours à partir de la tour témoin avec n-cubes en </w:t>
            </w:r>
            <w:r w:rsidR="00911670">
              <w:rPr>
                <w:b/>
              </w:rPr>
              <w:t>plus pour</w:t>
            </w:r>
            <w:r>
              <w:rPr>
                <w:b/>
              </w:rPr>
              <w:t xml:space="preserve"> l’une et n cubes </w:t>
            </w:r>
            <w:r w:rsidR="00911670">
              <w:rPr>
                <w:b/>
              </w:rPr>
              <w:t>en moins</w:t>
            </w:r>
            <w:r>
              <w:rPr>
                <w:b/>
              </w:rPr>
              <w:t xml:space="preserve"> pour l’autre.</w:t>
            </w:r>
          </w:p>
          <w:p w:rsidR="00704CBE" w:rsidRDefault="00704CBE" w:rsidP="00704CBE">
            <w:pPr>
              <w:widowContro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Un élève construit une tour témoin et tire au sort une carte - </w:t>
            </w:r>
            <w:proofErr w:type="gramStart"/>
            <w:r>
              <w:rPr>
                <w:color w:val="000000" w:themeColor="text1"/>
              </w:rPr>
              <w:t>nombre .</w:t>
            </w:r>
            <w:proofErr w:type="gramEnd"/>
            <w:r>
              <w:rPr>
                <w:color w:val="000000" w:themeColor="text1"/>
              </w:rPr>
              <w:t xml:space="preserve"> Les élèves doivent </w:t>
            </w:r>
          </w:p>
          <w:p w:rsidR="00704CBE" w:rsidRP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704CBE">
              <w:rPr>
                <w:color w:val="000000" w:themeColor="text1"/>
              </w:rPr>
              <w:t xml:space="preserve">Construire une tour identique à la tour témoin </w:t>
            </w:r>
            <w:r>
              <w:rPr>
                <w:color w:val="000000" w:themeColor="text1"/>
              </w:rPr>
              <w:t>donnée.</w:t>
            </w:r>
            <w:r w:rsidRPr="00704CBE">
              <w:rPr>
                <w:color w:val="000000" w:themeColor="text1"/>
              </w:rPr>
              <w:t xml:space="preserve"> </w:t>
            </w:r>
          </w:p>
          <w:p w:rsidR="00704CBE" w:rsidRPr="00C1009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C1009E">
              <w:rPr>
                <w:color w:val="000000" w:themeColor="text1"/>
              </w:rPr>
              <w:t>Construire</w:t>
            </w:r>
            <w:r>
              <w:rPr>
                <w:color w:val="000000" w:themeColor="text1"/>
              </w:rPr>
              <w:t xml:space="preserve"> une seconde</w:t>
            </w:r>
            <w:r w:rsidRPr="00C1009E">
              <w:rPr>
                <w:color w:val="000000" w:themeColor="text1"/>
              </w:rPr>
              <w:t xml:space="preserve"> tour à partir de la tour témoin</w:t>
            </w:r>
            <w:r>
              <w:rPr>
                <w:color w:val="000000" w:themeColor="text1"/>
              </w:rPr>
              <w:t xml:space="preserve"> avec n cubes en plus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C1009E">
              <w:rPr>
                <w:color w:val="000000" w:themeColor="text1"/>
              </w:rPr>
              <w:t>Construire</w:t>
            </w:r>
            <w:r>
              <w:rPr>
                <w:color w:val="000000" w:themeColor="text1"/>
              </w:rPr>
              <w:t xml:space="preserve"> une</w:t>
            </w:r>
            <w:r w:rsidR="009D2703">
              <w:rPr>
                <w:color w:val="000000" w:themeColor="text1"/>
              </w:rPr>
              <w:t xml:space="preserve"> troisième</w:t>
            </w:r>
            <w:r w:rsidRPr="00C1009E">
              <w:rPr>
                <w:color w:val="000000" w:themeColor="text1"/>
              </w:rPr>
              <w:t xml:space="preserve"> tour à partir de la tour témoin</w:t>
            </w:r>
            <w:r>
              <w:rPr>
                <w:color w:val="000000" w:themeColor="text1"/>
              </w:rPr>
              <w:t xml:space="preserve"> avec n cubes en moins. </w:t>
            </w:r>
          </w:p>
          <w:p w:rsidR="00704CBE" w:rsidRDefault="009D2703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Comparer les</w:t>
            </w:r>
            <w:r w:rsidR="00704CBE">
              <w:rPr>
                <w:color w:val="000000" w:themeColor="text1"/>
              </w:rPr>
              <w:t xml:space="preserve"> trois tours -verbalisation avec utilisation du langage mathématiques </w:t>
            </w:r>
          </w:p>
          <w:p w:rsidR="00704CBE" w:rsidRDefault="00704CBE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Dénombrement des collections de cubes dans chaque tour. </w:t>
            </w:r>
          </w:p>
          <w:p w:rsidR="00704CBE" w:rsidRPr="00272597" w:rsidRDefault="009D2703" w:rsidP="00704CBE">
            <w:pPr>
              <w:pStyle w:val="Paragraphedeliste"/>
              <w:widowControl w:val="0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Les ranger dans l’o</w:t>
            </w:r>
            <w:r w:rsidR="00704CBE">
              <w:rPr>
                <w:color w:val="000000" w:themeColor="text1"/>
              </w:rPr>
              <w:t xml:space="preserve">rdre croissant </w:t>
            </w:r>
          </w:p>
          <w:p w:rsidR="00704CBE" w:rsidRPr="0020400D" w:rsidRDefault="00704CBE" w:rsidP="00704CBE">
            <w:pPr>
              <w:widowControl w:val="0"/>
              <w:rPr>
                <w:color w:val="000000" w:themeColor="text1"/>
              </w:rPr>
            </w:pPr>
          </w:p>
          <w:p w:rsidR="00704CBE" w:rsidRPr="000A69FB" w:rsidRDefault="00704CBE" w:rsidP="00704CBE">
            <w:pPr>
              <w:widowControl w:val="0"/>
              <w:rPr>
                <w:color w:val="000000" w:themeColor="text1"/>
              </w:rPr>
            </w:pPr>
            <w:r w:rsidRPr="000A69FB">
              <w:rPr>
                <w:b/>
                <w:color w:val="000000" w:themeColor="text1"/>
              </w:rPr>
              <w:t xml:space="preserve"> </w:t>
            </w:r>
          </w:p>
          <w:p w:rsidR="00704CBE" w:rsidRDefault="00704CBE" w:rsidP="00704CBE">
            <w:pPr>
              <w:widowControl w:val="0"/>
            </w:pPr>
          </w:p>
        </w:tc>
      </w:tr>
    </w:tbl>
    <w:p w:rsidR="00C06BDC" w:rsidRDefault="00C06BDC">
      <w:bookmarkStart w:id="0" w:name="_GoBack"/>
      <w:bookmarkEnd w:id="0"/>
    </w:p>
    <w:p w:rsidR="00C06BDC" w:rsidRDefault="00C06BDC"/>
    <w:p w:rsidR="00C06BDC" w:rsidRDefault="00C06BDC"/>
    <w:p w:rsidR="00C06BDC" w:rsidRDefault="00C06BDC"/>
    <w:p w:rsidR="00C06BDC" w:rsidRDefault="00C06BDC" w:rsidP="00C06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BDC" w:rsidRDefault="00C06BDC"/>
    <w:sectPr w:rsidR="00C06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0153E"/>
    <w:multiLevelType w:val="hybridMultilevel"/>
    <w:tmpl w:val="9DE4B804"/>
    <w:lvl w:ilvl="0" w:tplc="8798733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0130"/>
    <w:multiLevelType w:val="hybridMultilevel"/>
    <w:tmpl w:val="3B86FF4E"/>
    <w:lvl w:ilvl="0" w:tplc="8798733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E6AC4"/>
    <w:multiLevelType w:val="hybridMultilevel"/>
    <w:tmpl w:val="6A64FDCA"/>
    <w:lvl w:ilvl="0" w:tplc="A942F3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82F8F"/>
    <w:multiLevelType w:val="hybridMultilevel"/>
    <w:tmpl w:val="3328E9D0"/>
    <w:lvl w:ilvl="0" w:tplc="6BBC8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52"/>
    <w:rsid w:val="00002F91"/>
    <w:rsid w:val="000A69FB"/>
    <w:rsid w:val="0020400D"/>
    <w:rsid w:val="00272597"/>
    <w:rsid w:val="002A1D83"/>
    <w:rsid w:val="002D03FF"/>
    <w:rsid w:val="00345C24"/>
    <w:rsid w:val="003918FD"/>
    <w:rsid w:val="003B533A"/>
    <w:rsid w:val="003F454A"/>
    <w:rsid w:val="00402C59"/>
    <w:rsid w:val="004146C6"/>
    <w:rsid w:val="00442BC1"/>
    <w:rsid w:val="00457FD4"/>
    <w:rsid w:val="004A4038"/>
    <w:rsid w:val="004A705C"/>
    <w:rsid w:val="004F3C56"/>
    <w:rsid w:val="0053506B"/>
    <w:rsid w:val="005F15D2"/>
    <w:rsid w:val="006101E6"/>
    <w:rsid w:val="00704CBE"/>
    <w:rsid w:val="00751EB1"/>
    <w:rsid w:val="00762A23"/>
    <w:rsid w:val="007743AC"/>
    <w:rsid w:val="00784FC2"/>
    <w:rsid w:val="007D4984"/>
    <w:rsid w:val="0084171B"/>
    <w:rsid w:val="00886352"/>
    <w:rsid w:val="008A5FAD"/>
    <w:rsid w:val="008B6343"/>
    <w:rsid w:val="00911670"/>
    <w:rsid w:val="0091471A"/>
    <w:rsid w:val="009D2703"/>
    <w:rsid w:val="00A03BA8"/>
    <w:rsid w:val="00A12A05"/>
    <w:rsid w:val="00B123BF"/>
    <w:rsid w:val="00B455F7"/>
    <w:rsid w:val="00C06BDC"/>
    <w:rsid w:val="00C1009E"/>
    <w:rsid w:val="00C64BFD"/>
    <w:rsid w:val="00C902B2"/>
    <w:rsid w:val="00CD3692"/>
    <w:rsid w:val="00D238A9"/>
    <w:rsid w:val="00E32624"/>
    <w:rsid w:val="00E81790"/>
    <w:rsid w:val="00E96BD1"/>
    <w:rsid w:val="00EA3688"/>
    <w:rsid w:val="00F0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639ED-1DE3-48ED-8B98-ABC0709E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7FD4"/>
    <w:pPr>
      <w:ind w:left="720"/>
      <w:contextualSpacing/>
    </w:pPr>
  </w:style>
  <w:style w:type="table" w:styleId="Grilledutableau">
    <w:name w:val="Table Grid"/>
    <w:basedOn w:val="TableauNormal"/>
    <w:uiPriority w:val="39"/>
    <w:rsid w:val="00B45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1110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Aurélia</dc:creator>
  <cp:keywords/>
  <dc:description/>
  <cp:lastModifiedBy>carine etienne</cp:lastModifiedBy>
  <cp:revision>2</cp:revision>
  <dcterms:created xsi:type="dcterms:W3CDTF">2019-01-27T18:21:00Z</dcterms:created>
  <dcterms:modified xsi:type="dcterms:W3CDTF">2019-01-27T18:21:00Z</dcterms:modified>
</cp:coreProperties>
</file>